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739226"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 w14:paraId="2BAB9ED4">
      <w:pPr>
        <w:rPr>
          <w:rFonts w:hint="eastAsia" w:ascii="黑体" w:hAnsi="黑体" w:eastAsia="黑体" w:cs="黑体"/>
          <w:sz w:val="32"/>
          <w:szCs w:val="32"/>
        </w:rPr>
      </w:pPr>
    </w:p>
    <w:p w14:paraId="1312D701">
      <w:pPr>
        <w:widowControl/>
        <w:spacing w:after="204" w:afterLines="50" w:line="560" w:lineRule="exact"/>
        <w:jc w:val="center"/>
        <w:rPr>
          <w:rFonts w:hint="eastAsia" w:ascii="方正公文小标宋" w:hAnsi="方正公文小标宋" w:eastAsia="方正公文小标宋" w:cs="方正公文小标宋"/>
          <w:sz w:val="32"/>
          <w:szCs w:val="32"/>
        </w:rPr>
      </w:pPr>
      <w:r>
        <w:rPr>
          <w:rFonts w:hint="eastAsia" w:ascii="方正小标宋简体" w:eastAsia="方正小标宋简体"/>
          <w:sz w:val="44"/>
          <w:szCs w:val="44"/>
        </w:rPr>
        <w:t>2025年春季学期部分课程考试特殊要求说明</w:t>
      </w:r>
    </w:p>
    <w:p w14:paraId="5A7AC667">
      <w:pPr>
        <w:ind w:firstLine="601"/>
        <w:rPr>
          <w:rFonts w:hint="eastAsia" w:eastAsia="黑体" w:cs="黑体"/>
          <w:bCs/>
          <w:sz w:val="32"/>
          <w:szCs w:val="32"/>
        </w:rPr>
      </w:pPr>
      <w:r>
        <w:rPr>
          <w:rFonts w:ascii="黑体" w:hAnsi="黑体" w:eastAsia="黑体" w:cs="黑体"/>
          <w:bCs/>
          <w:sz w:val="32"/>
          <w:szCs w:val="32"/>
        </w:rPr>
        <w:t>一、纸质考试部分课程说明</w:t>
      </w:r>
    </w:p>
    <w:p w14:paraId="3E308C31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1.高级商务英语听说（试卷号11357）、英语听力（3）（试卷号22151）课程的终结性考试均为听力考试。</w:t>
      </w:r>
    </w:p>
    <w:p w14:paraId="6726CD85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2.高级英语听说（2）（试卷号11356）课程的终结性考试包括听力考试和口试两个部分，考试成绩各占终结性考试成绩的50%。口试在听力考试完成之后进行，每位考生限时10分钟（含抽签后的准备时间）。</w:t>
      </w:r>
    </w:p>
    <w:p w14:paraId="476A6F0E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国家开放大学</w:t>
      </w:r>
      <w:r>
        <w:rPr>
          <w:rFonts w:hint="eastAsia" w:ascii="仿宋_GB2312" w:eastAsia="仿宋_GB2312"/>
          <w:sz w:val="32"/>
          <w:szCs w:val="32"/>
        </w:rPr>
        <w:t>提供以上课程听力考试所用光盘和口试所用题签。光盘、题签由山东开大统一征订，各市（直管县）开大（电大）应按时上报订单。光盘可在支持WAV音频格式的设备上播放，各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市（直管县）开大（电大）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各</w:t>
      </w:r>
      <w:r>
        <w:rPr>
          <w:rFonts w:hint="eastAsia" w:ascii="仿宋_GB2312" w:eastAsia="仿宋_GB2312"/>
          <w:sz w:val="32"/>
          <w:szCs w:val="32"/>
        </w:rPr>
        <w:t>考点要配备符合要求的放音设备。口试题签袋内装：考题3组，其中一组考题供学生抽签答题用，另两组供教师评分使用；评分标准2份；成绩登记表4份。</w:t>
      </w:r>
    </w:p>
    <w:p w14:paraId="1EA6664B">
      <w:pPr>
        <w:ind w:firstLine="601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二、网络考试部分课程说明</w:t>
      </w:r>
    </w:p>
    <w:p w14:paraId="268DCEE2">
      <w:pPr>
        <w:spacing w:line="560" w:lineRule="exact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英语听力（1）（试卷号22149）、英语听力（2）（试卷号22150）、韩语听说（1）（试卷号22593）、韩语听说（2）（试卷号22594）、韩语听说（3）（试卷号22595）、韩语语音（试卷号22600）课程的终结性考试均为基于“一平台”的听力考试。听力音频在考试系统中直接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播放，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各市（直管县）开大（电大）考点须为相应的考试机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配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置耳机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设备。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考生在考试时间内自行点击按钮播放听力音频，同时作答听力试题。听力音频只能播放一次，播放过程中不能暂停、快进或后退。</w:t>
      </w:r>
    </w:p>
    <w:p w14:paraId="74303B80">
      <w:pPr>
        <w:ind w:firstLine="601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三、开放性考试部分课程说明</w:t>
      </w:r>
    </w:p>
    <w:p w14:paraId="49D9EF29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1.思政课程考试说明</w:t>
      </w:r>
    </w:p>
    <w:p w14:paraId="162A0387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（1）学生在“一网”教学平台（网址：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eastAsia="仿宋_GB2312"/>
          <w:sz w:val="32"/>
          <w:szCs w:val="32"/>
          <w:lang w:val="en-US" w:eastAsia="zh-CN"/>
        </w:rPr>
        <w:instrText xml:space="preserve"> HYPERLINK "http://one.ouchn.cn" </w:instrText>
      </w:r>
      <w:r>
        <w:rPr>
          <w:rFonts w:hint="eastAsia" w:ascii="仿宋_GB2312" w:eastAsia="仿宋_GB2312"/>
          <w:sz w:val="32"/>
          <w:szCs w:val="32"/>
          <w:lang w:val="en-US" w:eastAsia="zh-CN"/>
        </w:rPr>
        <w:fldChar w:fldCharType="separate"/>
      </w:r>
      <w:r>
        <w:rPr>
          <w:rFonts w:hint="eastAsia" w:ascii="仿宋_GB2312" w:eastAsia="仿宋_GB2312"/>
          <w:sz w:val="32"/>
          <w:szCs w:val="32"/>
          <w:lang w:val="en-US" w:eastAsia="zh-CN"/>
        </w:rPr>
        <w:t>http://one.ouchn.cn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fldChar w:fldCharType="end"/>
      </w:r>
      <w:r>
        <w:rPr>
          <w:rFonts w:hint="eastAsia" w:ascii="仿宋_GB2312" w:eastAsia="仿宋_GB2312"/>
          <w:sz w:val="32"/>
          <w:szCs w:val="32"/>
          <w:lang w:val="en-US" w:eastAsia="zh-CN"/>
        </w:rPr>
        <w:t>）完成思政课程的形成性考核和终结性考试。</w:t>
      </w:r>
    </w:p>
    <w:p w14:paraId="2B2F4BC1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（2）习近平新时代中国特色社会主义思想概论（试卷号11319）、中国近现代史纲要（试卷号11394）、马克思主义基本原理（试卷号11395）、思想道德与法治（试卷号11550）、毛泽东思想和中国特色社会主义理论体系概论（试卷号23959）等五门思政课程的学生答题截止时间为2025年6月29日，答卷评阅截止时间为2025年7月13日，参考答案于2025年6月30日统一由国家开放大学通过考试论坛“试题及答案”模块发布。</w:t>
      </w:r>
    </w:p>
    <w:p w14:paraId="15E34442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（3）形势与政策课程学习和考试说明。2020年秋季学期至2022年春季学期注册入学的学生，要求学满4个学期且每学期成绩必须达到60分及以上，山东开大将4次考试合格的平均成绩作为该门课程的最终有效成绩。2022年秋季学期及以后注册入学的学生，要求学满5个学期且每学期成绩必须达到60分及以上，山东开大将5次考试合格的平均成绩作为该门课程的最终有效成绩。</w:t>
      </w:r>
    </w:p>
    <w:p w14:paraId="3E04143A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形势与政策课程的学生答题截止时间为2025年6月29日，教师评阅截止时间为2025年7月13日。对于拟参加2025年7月毕业审核的学生，学生作答和教师评阅均须在2025年5月30日前完成。</w:t>
      </w:r>
    </w:p>
    <w:p w14:paraId="25A80590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2.英语口语课程考试说明</w:t>
      </w:r>
    </w:p>
    <w:p w14:paraId="07A63FBD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英语口语（1）（试卷号22146）、英语口语（2）（试卷号22147）、英语口语（3）（试卷号22148）、英语语音（试卷号23949）的考试形式为口试。口试题签袋内装：考题3组，其中一组考题供学生抽签答题用，另两组供教师评分使用；评分标准2份；成绩登记表4份。</w:t>
      </w:r>
    </w:p>
    <w:p w14:paraId="7F4D39D4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eastAsia="仿宋_GB2312"/>
          <w:sz w:val="32"/>
          <w:szCs w:val="32"/>
          <w:lang w:val="en-US" w:eastAsia="zh-CN"/>
        </w:rPr>
        <w:t>3.其他开放性考试课程说明</w:t>
      </w:r>
    </w:p>
    <w:bookmarkEnd w:id="0"/>
    <w:p w14:paraId="7DADF20A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习近平总书记教育重要论述研究（试卷号11524）课程的学生答题截止时间为2025年6月29日，答卷评阅截止时间为2025年7月13日，参考答案于2025年6月30日统一由国家开放大学通过考试论坛“试题及答案”模块发布。</w:t>
      </w:r>
    </w:p>
    <w:p w14:paraId="5FE08329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具体课程的开放性考试安排按照课程考核说明相关要求执行。</w:t>
      </w:r>
    </w:p>
    <w:p w14:paraId="2E1A3E84"/>
    <w:sectPr>
      <w:pgSz w:w="11906" w:h="16838"/>
      <w:pgMar w:top="1440" w:right="1474" w:bottom="1440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xNTA2Mjg3NDg4MTczYmU1ZjEyODdkOTViNzIwMjEifQ=="/>
  </w:docVars>
  <w:rsids>
    <w:rsidRoot w:val="3FA14A99"/>
    <w:rsid w:val="1FCA4D36"/>
    <w:rsid w:val="3FA14A99"/>
    <w:rsid w:val="4A841995"/>
    <w:rsid w:val="741B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40" w:lineRule="exact"/>
      <w:jc w:val="both"/>
    </w:pPr>
    <w:rPr>
      <w:rFonts w:ascii="Times New Roman" w:hAnsi="Times New Roman" w:eastAsia="宋体" w:cs="Times New Roman"/>
      <w:kern w:val="2"/>
      <w:sz w:val="30"/>
      <w:szCs w:val="30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99"/>
    <w:pPr>
      <w:spacing w:line="400" w:lineRule="exact"/>
      <w:ind w:firstLine="520" w:firstLineChars="200"/>
    </w:pPr>
    <w:rPr>
      <w:rFonts w:ascii="宋体" w:hAnsi="宋体" w:cs="宋体"/>
      <w:sz w:val="26"/>
      <w:szCs w:val="26"/>
    </w:rPr>
  </w:style>
  <w:style w:type="paragraph" w:styleId="3">
    <w:name w:val="Body Text First Indent 2"/>
    <w:basedOn w:val="2"/>
    <w:unhideWhenUsed/>
    <w:qFormat/>
    <w:uiPriority w:val="99"/>
    <w:pPr>
      <w:spacing w:line="360" w:lineRule="auto"/>
      <w:ind w:firstLine="420"/>
    </w:pPr>
    <w:rPr>
      <w:rFonts w:ascii="Calibri" w:hAnsi="Calibri" w:eastAsia="仿宋" w:cs="Times New Roman"/>
      <w:sz w:val="24"/>
      <w:szCs w:val="24"/>
    </w:rPr>
  </w:style>
  <w:style w:type="character" w:styleId="6">
    <w:name w:val="Hyperlink"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1287</Words>
  <Characters>1444</Characters>
  <Lines>0</Lines>
  <Paragraphs>0</Paragraphs>
  <TotalTime>0</TotalTime>
  <ScaleCrop>false</ScaleCrop>
  <LinksUpToDate>false</LinksUpToDate>
  <CharactersWithSpaces>1444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2025-03-10T08:22:00Z</dcterms:created>
  <dc:creator>241024</dc:creator>
  <cp:lastModifiedBy>Super.小西瓜</cp:lastModifiedBy>
  <dcterms:modified xsi:type="dcterms:W3CDTF">2025-03-18T02:13:05Z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86E7E5CE70B04DA782436E193850AC9F_11</vt:lpwstr>
  </property>
  <property fmtid="{D5CDD505-2E9C-101B-9397-08002B2CF9AE}" pid="4" name="KSOTemplateDocerSaveRecord">
    <vt:lpwstr>eyJoZGlkIjoiMzIxZjJlNDg4YzU3YTRmMmVhNWI5MmEwNDI4ZGU0ZGUiLCJ1c2VySWQiOiI2NTY5NjcxOTEifQ==</vt:lpwstr>
  </property>
</Properties>
</file>